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10858500</wp:posOffset>
            </wp:positionV>
            <wp:extent cx="482600" cy="3048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82600" cy="304800"/>
                    </a:xfrm>
                    <a:prstGeom prst="rect">
                      <a:avLst/>
                    </a:prstGeom>
                  </pic:spPr>
                </pic:pic>
              </a:graphicData>
            </a:graphic>
          </wp:anchor>
        </w:drawing>
      </w:r>
      <w:r>
        <w:rPr>
          <w:rFonts w:hint="default" w:ascii="Times New Roman" w:hAnsi="Times New Roman" w:cs="Times New Roman"/>
          <w:sz w:val="24"/>
          <w:szCs w:val="24"/>
        </w:rPr>
        <w:t>2024学年第二学期杭州市高三年级教学质量检测英语学科试题卷</w:t>
      </w:r>
    </w:p>
    <w:p>
      <w:pPr>
        <w:bidi w:val="0"/>
        <w:ind w:left="0" w:leftChars="0" w:firstLine="480" w:firstLineChars="200"/>
        <w:jc w:val="center"/>
        <w:rPr>
          <w:rFonts w:hint="default" w:ascii="Times New Roman" w:hAnsi="Times New Roman" w:cs="Times New Roman"/>
          <w:sz w:val="24"/>
          <w:szCs w:val="24"/>
        </w:rPr>
      </w:pPr>
      <w:r>
        <w:rPr>
          <w:rFonts w:hint="default" w:ascii="Times New Roman" w:hAnsi="Times New Roman" w:cs="Times New Roman"/>
          <w:sz w:val="24"/>
          <w:szCs w:val="24"/>
        </w:rPr>
        <w:t>（2025 年 4 月）</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5 小题；每小题 1.5 分，满分 7.5 分）</w:t>
      </w:r>
    </w:p>
    <w:p>
      <w:pPr>
        <w:keepNext w:val="0"/>
        <w:keepLines w:val="0"/>
        <w:pageBreakBefore w:val="0"/>
        <w:widowControl w:val="0"/>
        <w:kinsoku/>
        <w:wordWrap/>
        <w:overflowPunct/>
        <w:topLinePunct w:val="0"/>
        <w:autoSpaceDE/>
        <w:autoSpaceDN/>
        <w:bidi w:val="0"/>
        <w:adjustRightInd/>
        <w:snapToGrid/>
        <w:spacing w:line="340" w:lineRule="exact"/>
        <w:ind w:left="210" w:hanging="240" w:hanging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What will the woman do?</w:t>
      </w:r>
      <w:r>
        <w:rPr>
          <w:rFonts w:hint="default" w:ascii="Times New Roman" w:hAnsi="Times New Roman" w:cs="Times New Roman"/>
          <w:sz w:val="24"/>
          <w:szCs w:val="24"/>
        </w:rPr>
        <w:br w:type="textWrapping"/>
      </w:r>
      <w:r>
        <w:rPr>
          <w:rFonts w:hint="default" w:ascii="Times New Roman" w:hAnsi="Times New Roman" w:cs="Times New Roman"/>
          <w:sz w:val="24"/>
          <w:szCs w:val="24"/>
        </w:rPr>
        <w:t>A. Pay her own bill.</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Check all the bills.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Settle all the bills.</w:t>
      </w:r>
    </w:p>
    <w:p>
      <w:pPr>
        <w:keepNext w:val="0"/>
        <w:keepLines w:val="0"/>
        <w:pageBreakBefore w:val="0"/>
        <w:widowControl w:val="0"/>
        <w:kinsoku/>
        <w:wordWrap/>
        <w:overflowPunct/>
        <w:topLinePunct w:val="0"/>
        <w:autoSpaceDE/>
        <w:autoSpaceDN/>
        <w:bidi w:val="0"/>
        <w:adjustRightInd/>
        <w:snapToGrid/>
        <w:spacing w:line="340" w:lineRule="exact"/>
        <w:ind w:left="210" w:hanging="240" w:hanging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How does the man find the course?</w:t>
      </w:r>
      <w:r>
        <w:rPr>
          <w:rFonts w:hint="default" w:ascii="Times New Roman" w:hAnsi="Times New Roman" w:cs="Times New Roman"/>
          <w:sz w:val="24"/>
          <w:szCs w:val="24"/>
        </w:rPr>
        <w:br w:type="textWrapping"/>
      </w:r>
      <w:r>
        <w:rPr>
          <w:rFonts w:hint="default" w:ascii="Times New Roman" w:hAnsi="Times New Roman" w:cs="Times New Roman"/>
          <w:sz w:val="24"/>
          <w:szCs w:val="24"/>
        </w:rPr>
        <w:t>A. The lectures are difficult.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The classes lack interaction.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The classmates are very active.</w:t>
      </w:r>
    </w:p>
    <w:p>
      <w:pPr>
        <w:keepNext w:val="0"/>
        <w:keepLines w:val="0"/>
        <w:pageBreakBefore w:val="0"/>
        <w:widowControl w:val="0"/>
        <w:kinsoku/>
        <w:wordWrap/>
        <w:overflowPunct/>
        <w:topLinePunct w:val="0"/>
        <w:autoSpaceDE/>
        <w:autoSpaceDN/>
        <w:bidi w:val="0"/>
        <w:adjustRightInd/>
        <w:snapToGrid/>
        <w:spacing w:line="340" w:lineRule="exact"/>
        <w:ind w:left="210" w:hanging="240" w:hanging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What are the speakers talking about?</w:t>
      </w:r>
      <w:r>
        <w:rPr>
          <w:rFonts w:hint="default" w:ascii="Times New Roman" w:hAnsi="Times New Roman" w:cs="Times New Roman"/>
          <w:sz w:val="24"/>
          <w:szCs w:val="24"/>
        </w:rPr>
        <w:br w:type="textWrapping"/>
      </w:r>
      <w:r>
        <w:rPr>
          <w:rFonts w:hint="default" w:ascii="Times New Roman" w:hAnsi="Times New Roman" w:cs="Times New Roman"/>
          <w:sz w:val="24"/>
          <w:szCs w:val="24"/>
        </w:rPr>
        <w:t>A. House decoration.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Furniture style.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Fashion trend.</w:t>
      </w:r>
    </w:p>
    <w:p>
      <w:pPr>
        <w:keepNext w:val="0"/>
        <w:keepLines w:val="0"/>
        <w:pageBreakBefore w:val="0"/>
        <w:widowControl w:val="0"/>
        <w:kinsoku/>
        <w:wordWrap/>
        <w:overflowPunct/>
        <w:topLinePunct w:val="0"/>
        <w:autoSpaceDE/>
        <w:autoSpaceDN/>
        <w:bidi w:val="0"/>
        <w:adjustRightInd/>
        <w:snapToGrid/>
        <w:spacing w:line="340" w:lineRule="exact"/>
        <w:ind w:left="210" w:hanging="240" w:hanging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How can players improve their gaming experience?</w:t>
      </w:r>
      <w:r>
        <w:rPr>
          <w:rFonts w:hint="default" w:ascii="Times New Roman" w:hAnsi="Times New Roman" w:cs="Times New Roman"/>
          <w:sz w:val="24"/>
          <w:szCs w:val="24"/>
        </w:rPr>
        <w:br w:type="textWrapping"/>
      </w:r>
      <w:r>
        <w:rPr>
          <w:rFonts w:hint="default" w:ascii="Times New Roman" w:hAnsi="Times New Roman" w:cs="Times New Roman"/>
          <w:sz w:val="24"/>
          <w:szCs w:val="24"/>
        </w:rPr>
        <w:t>A. By turning up the sound.</w:t>
      </w:r>
      <w:r>
        <w:rPr>
          <w:rFonts w:hint="default" w:ascii="Times New Roman" w:hAnsi="Times New Roman" w:cs="Times New Roman"/>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ind w:left="239" w:leftChars="114"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B. By changing the game settings.</w:t>
      </w:r>
      <w:r>
        <w:rPr>
          <w:rFonts w:hint="default" w:ascii="Times New Roman" w:hAnsi="Times New Roman" w:cs="Times New Roman"/>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ind w:left="239" w:leftChars="114"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C. By imagining being inside the game.</w:t>
      </w:r>
    </w:p>
    <w:p>
      <w:pPr>
        <w:keepNext w:val="0"/>
        <w:keepLines w:val="0"/>
        <w:pageBreakBefore w:val="0"/>
        <w:widowControl w:val="0"/>
        <w:kinsoku/>
        <w:wordWrap/>
        <w:overflowPunct/>
        <w:topLinePunct w:val="0"/>
        <w:autoSpaceDE/>
        <w:autoSpaceDN/>
        <w:bidi w:val="0"/>
        <w:adjustRightInd/>
        <w:snapToGrid/>
        <w:spacing w:line="340" w:lineRule="exact"/>
        <w:ind w:left="210" w:hanging="240" w:hanging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What does the woman initially plan to do?</w:t>
      </w:r>
      <w:r>
        <w:rPr>
          <w:rFonts w:hint="default" w:ascii="Times New Roman" w:hAnsi="Times New Roman" w:cs="Times New Roman"/>
          <w:sz w:val="24"/>
          <w:szCs w:val="24"/>
        </w:rPr>
        <w:br w:type="textWrapping"/>
      </w:r>
      <w:r>
        <w:rPr>
          <w:rFonts w:hint="default" w:ascii="Times New Roman" w:hAnsi="Times New Roman" w:cs="Times New Roman"/>
          <w:sz w:val="24"/>
          <w:szCs w:val="24"/>
        </w:rPr>
        <w:t>A. Hang out.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B. Go hiking.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rPr>
        <w:t>C. Watch TV.</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第二节（共 15 小题；每小题 1.5 分，满分 22.5 分）</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6. Where does the conversation take place?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In a hotel.</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In a restaurant.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In a shopping mall.</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7. What is the woman concerned about?</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The bags might get broken.</w:t>
      </w:r>
      <w:r>
        <w:rPr>
          <w:rFonts w:hint="default" w:ascii="Times New Roman" w:hAnsi="Times New Roman" w:cs="Times New Roman"/>
          <w:sz w:val="24"/>
          <w:szCs w:val="24"/>
          <w:lang w:val="en-US" w:eastAsia="zh-CN"/>
        </w:rPr>
        <w:tab/>
      </w:r>
    </w:p>
    <w:p>
      <w:pPr>
        <w:keepNext w:val="0"/>
        <w:keepLines w:val="0"/>
        <w:pageBreakBefore w:val="0"/>
        <w:widowControl w:val="0"/>
        <w:numPr>
          <w:numId w:val="0"/>
        </w:numPr>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w:t>
      </w:r>
      <w:r>
        <w:rPr>
          <w:rFonts w:hint="default" w:ascii="Times New Roman" w:hAnsi="Times New Roman" w:cs="Times New Roman"/>
          <w:sz w:val="24"/>
          <w:szCs w:val="24"/>
          <w:lang w:val="en-US" w:eastAsia="zh-CN"/>
        </w:rPr>
        <w:t>Her stuff may be damaged.</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pPr>
        <w:keepNext w:val="0"/>
        <w:keepLines w:val="0"/>
        <w:pageBreakBefore w:val="0"/>
        <w:widowControl w:val="0"/>
        <w:numPr>
          <w:numId w:val="0"/>
        </w:numPr>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The place is not safe enough.</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听第 7 段材料，回答第 8 至 10 题。</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8. Why is the woman here?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To place an order.</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To postpone the order.</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To collect the order.</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9. What does the man promise to offer?</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An extra cake.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A free delivery.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A full refund.</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10. What will the woman get in the end?</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An apology gift.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A car</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themed cake.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A cake with a guitar design.</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听第 8 段材料，回答第 11 至 13 题。</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11. How does the woman feel at the beginning?</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Calm.</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Curious.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Nervous.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12. What is the woman's problem?</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A serious stomachache.</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An old filling that needs replacement.</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A hole in her tooth causing discomfort.</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13. What does the woman think of her previous experience?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Unpleasant.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Satisfactory.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Boring.</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听第 9 段材料，回答第 14 至 17 题。</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14. What is the woman looking for?</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A campus part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time job.</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A chance to work online.</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A program for job experience.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15. What field is the woman interested in?</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Government policy.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Business management.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Environmental work.</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16. Why does Mr. Johnson suggest visiting the career centre?</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To attend workshops.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To find listed programs.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To meet the club leaders.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17. What advice is given on the application process?</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Building up contacts.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Volunteering at the centre.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Focusing less on coursework.</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听第 10 段材料，回答第 18 至 20 题。</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18. What is The HoneyKids Asia?</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A program.</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A magazine.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A company.</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19. Who is The HoneyKids Asia intended for?</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Tourists.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Guides.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Singaporeans.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20. What can The Honeykids Asia do for you?</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A. Babysit kids.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Save money.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Open bank accounts.</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第二部分 阅读理解（共两节，满分 50 分）</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15 小题；每小题 2.5 分，满分 37.5 分）</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阅读下列短文，从每题所给的 A、B、C 和 D 四个选项中，选出最佳答案。</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A</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Part of STEM learning is seeing and doing, and then recording and analyzing the results. But not all homeschool programs are set up to accommodate science experiments or other STEM learning activities. Let's take a look at a few mind</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blowing labs that can help bring STEM topics alive for your kids' online school experience.</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Weather Laboratories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To make learning about weather accessible and fun, the National Oceanic and Atmospheric Administration (NOAA) created a hub of informative weather activities and virtual labs they recommend for students and educators. In fact, their weather science content for kids features a Weather Lab application that allows middle school students to predict weather patterns, and learn what happens when ocean currents and air mass interact.</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Simulations (模拟) for Science and Math</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 is a project of the University of Colorado Boulder's PhET Interactive Simulations. It offers hundreds of interactive simulations and virtual labs, investigate more than 150 physics, chemistry, math, biology, and Earth science topics. Available in dozens of languages, the interactives are searchable by grade level, subject, and accessibility.</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Space Exploration Simulations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National Aeronautics and Space Administration (NASA) features many STEM learning activities for students in grades K</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12. The interactive simulations are also gamified and make learning engaging and fun for your child. The app allows users to explore the universe and unlock stories of trailblazing scientists and their contributions to space exploration and science.</w:t>
      </w:r>
    </w:p>
    <w:p>
      <w:pPr>
        <w:keepNext w:val="0"/>
        <w:keepLines w:val="0"/>
        <w:pageBreakBefore w:val="0"/>
        <w:widowControl w:val="0"/>
        <w:kinsoku/>
        <w:wordWrap/>
        <w:overflowPunct/>
        <w:topLinePunct w:val="0"/>
        <w:autoSpaceDE/>
        <w:autoSpaceDN/>
        <w:bidi w:val="0"/>
        <w:adjustRightInd/>
        <w:snapToGrid/>
        <w:spacing w:line="340" w:lineRule="exact"/>
        <w:ind w:left="210" w:hanging="240" w:hanging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21. Who are the intended readers?</w:t>
      </w:r>
    </w:p>
    <w:p>
      <w:pPr>
        <w:keepNext w:val="0"/>
        <w:keepLines w:val="0"/>
        <w:pageBreakBefore w:val="0"/>
        <w:widowControl w:val="0"/>
        <w:kinsoku/>
        <w:wordWrap/>
        <w:overflowPunct/>
        <w:topLinePunct w:val="0"/>
        <w:autoSpaceDE/>
        <w:autoSpaceDN/>
        <w:bidi w:val="0"/>
        <w:adjustRightInd/>
        <w:snapToGrid/>
        <w:spacing w:line="340" w:lineRule="exact"/>
        <w:ind w:left="210" w:leftChars="10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Parents.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Students.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Teachers.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Researchers.</w:t>
      </w:r>
    </w:p>
    <w:p>
      <w:pPr>
        <w:keepNext w:val="0"/>
        <w:keepLines w:val="0"/>
        <w:pageBreakBefore w:val="0"/>
        <w:widowControl w:val="0"/>
        <w:kinsoku/>
        <w:wordWrap/>
        <w:overflowPunct/>
        <w:topLinePunct w:val="0"/>
        <w:autoSpaceDE/>
        <w:autoSpaceDN/>
        <w:bidi w:val="0"/>
        <w:adjustRightInd/>
        <w:snapToGrid/>
        <w:spacing w:line="340" w:lineRule="exact"/>
        <w:ind w:left="210" w:hanging="240" w:hanging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22. What makes Simulations for Science and Math different from the other labs?</w:t>
      </w:r>
    </w:p>
    <w:p>
      <w:pPr>
        <w:keepNext w:val="0"/>
        <w:keepLines w:val="0"/>
        <w:pageBreakBefore w:val="0"/>
        <w:widowControl w:val="0"/>
        <w:kinsoku/>
        <w:wordWrap/>
        <w:overflowPunct/>
        <w:topLinePunct w:val="0"/>
        <w:autoSpaceDE/>
        <w:autoSpaceDN/>
        <w:bidi w:val="0"/>
        <w:adjustRightInd/>
        <w:snapToGrid/>
        <w:spacing w:line="340" w:lineRule="exact"/>
        <w:ind w:left="210" w:leftChars="10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It covers the most subjects.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It has a translation centre.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C. It offers gamified learning experiences.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It provides multiple tools for recording.</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23. What do all the three labs have in common?</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They centre on problem</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solving skills.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They facilitate advanced scientific research.</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They provide virtual scientific exploration.</w:t>
      </w:r>
      <w:r>
        <w:rPr>
          <w:rFonts w:hint="default" w:ascii="Times New Roman" w:hAnsi="Times New Roman" w:cs="Times New Roman"/>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D. They help students with STEM projects from school.</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B</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this fast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paced world, quiet moments are often spent staring at a phone screen. For those who have forgotten how to switch off and reconnect with ourselves, Deborah Alma may have just what the doctor ordered. She is the founder of The Poetry Pharmacy (药房), whose aim is to ease worry with words, allowing visitors to book poetry consultations for tailored advice or pick up a quick fix off the shelves. Last year, another Poetry Pharmacy opened its doors inside LUSH on London's Oxford Street, seeking to bring a little calm to the capital.</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Even before she had two successful "practices", Deborah was keenly aware of the power of poetry. She noticed how it could bring people a positive change. This inspired her to become the "Emergency Poet," traveling the country in a vintage ambulance to offer poetry prescriptions (处方). The 1950s ambulance, which was bought on eBay, carried 200 poems, each with advice like "take this poem with a cup of tea" or "listen to some birdsong".</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After about a decade of mobile medicine, Deborah parked up her practice for a permanent location in Shropshire. This became the world's first walk</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in poetry pharmacy, and unlike the ambulance it had central heating. From a cozy coffee corner to an inspiring physic garden, the Pharmacy is described as "a peaceful place to rest and dream". "What happens in the shops is that people who look at pills are often buying things for others. It's potentially a little tearful, but the fact that you're giving and thinking about someone else is heartwarming." The Pharmacy also provides a more personalized service. "We ask about people's reading habits, how they relax, rather than their problems. It should be pleasure</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aware too," Deborah says.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Despite never having done any online marketing, The Poetry Pharmacy has a dedicated following of creative souls, including Mark Constantine, CEO and co</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founder of LUSH. We don't know what the future holds for The Poetry Pharmacy and its founder, but one thing is certain</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the next chapter is bound to be a good one!</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24. How many poetry pharmacies has Deborah opened?</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One.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Two.</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Three.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Four.</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25. What can possibly happen in The Poetry Pharmacy?</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Poetic healing.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Helping phone addicts.</w:t>
      </w:r>
      <w:r>
        <w:rPr>
          <w:rFonts w:hint="default" w:ascii="Times New Roman" w:hAnsi="Times New Roman" w:cs="Times New Roman"/>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Enjoying theatre performances.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Discussing poetry writing.</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26. What can be inferred from the last paragraph?</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The shop needs some marketing.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The shop has gained acceptance.</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Deborah will open a new shop soon.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Deborah has found some co</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founders.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27. Which of the following best describes Deborah?</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Creative but inconsistent.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Conventional but warm.</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C. Innovative and compassionate.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Sociable and adventurous.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C</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When Alexander Fleming returned to his lab in 1928, he found a bacteria culture he had grown was infected by fungus (霉菌), killing any colonies it touched. Rather than simply starting over, Fleming switched his focus to the fungus. He identified the bacteria</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killing substance, which he called "penicillin," and seemingly in a single stroke, created the new field of antibiotics (抗生素).</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That's how most people see innovation: A flash of brilliance and Eureka! A new world is born. The truth, however, is messier. It wasn't until 1943 that penicillin came into widespread use.</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To put Fleming's discovery in context, consider Ignaz Semmelweis, who pioneered hand</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washing in maternity wards (产房), significantly reducing childbed fever but receiving cruel criticism. That was because in the 1850s, his ideas conflicted with the popular miasma theory, which attributed diseases to "bad airs". After his death in 1865, germ theory was accepted, paving the way for Fleming's later work.</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Fleming was a gifted biologist but a poor communicator. When he published his results in 1929, few took notice. In 1935, Howard Florey and Ernst Chain discovered Fleming's paper, understood its importance, and developed methods to produce penicillin in quantity. By 1943, with World War II raging, the War Production Board enlisted 21 companies to mass</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produce penicillin, saving countless lives and ushering in the new age of antibiotics. Fleming, Florey and Chain received the Nobel Prize in Physiology or Medicine in 1945.</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Penicillin owes much of its success to government support. For many other groundbreaking innovations like the Internet and GPS, their innovators, while charting their own path, are often uncertain of where the opportunity lies until they team up with other visionaries and corporations, who might have the resources to fast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track their ideas. So, look at any significant innovation and the myth of the lone genius and the "eureka moment" breaks down.</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28. What are the first two paragraphs mainly about?</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An account of a lab story.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Redefinition of a traditional view.</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0" w:leftChars="0"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Correction of a popular misconception.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0" w:leftChars="0"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An analysis of a scientific phenomenon.</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29. What is the message conveyed in paragraph 3?</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Great minds think alike.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The early bird catches the worm.</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0" w:leftChars="0"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Luck's got your back when it comes to success.</w:t>
      </w:r>
      <w:r>
        <w:rPr>
          <w:rFonts w:hint="default" w:ascii="Times New Roman" w:hAnsi="Times New Roman" w:cs="Times New Roman"/>
          <w:sz w:val="24"/>
          <w:szCs w:val="24"/>
          <w:lang w:val="en-US" w:eastAsia="zh-CN"/>
        </w:rPr>
        <w:tab/>
      </w:r>
    </w:p>
    <w:p>
      <w:pPr>
        <w:keepNext w:val="0"/>
        <w:keepLines w:val="0"/>
        <w:pageBreakBefore w:val="0"/>
        <w:widowControl w:val="0"/>
        <w:numPr>
          <w:numId w:val="0"/>
        </w:numPr>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Early work is a stepping stone to later breakthroughs.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30. What does the underlined part "ushering in" in the fourth paragraph mean?</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Delaying.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Introducing.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Predicting.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Transforming.</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31. Which of the following can be the best title?</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Great Innovations: Individuals Are True Heroes</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From Failure to Success: The Story of Penicillin</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The Lone Genius: Fleming's Discovery of Penicillin</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D. The Long Road to Penicillin: How Innovation Happens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D</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Plastic and cheap clothes are not a glorious legacy (遗产). But a scientist exploring which items from our technological civilization are most likely to survive for many millions of years as fossils (化石) has reached an ironic and instructive conclusion: Plastic and fast fashion will be our lasting geological signature.</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"Plastic will definitely be a feature of the technofossils," says Paul Gabbott, a paleontologist. "We're making massive amounts of it, and it's incredibly durable. So wherever those future civilizations dig, they are going to find plastic."</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Clothes will also make an impact. "We're wearing more clothes than ever before," says Gabbott. "We're often wearing mass</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produced polyester (聚酯纤维) clothing that's rapidly discarded, and there's a lot of it compared to natural fibers like cotton and silk."</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 are making them in ridiculous amounts," says Gabbott. "We stick them into landfill (填埋场), which are like giant mummification tombs. It is already clear that much of modern fashion will end up being truly timeless."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Fossils are not just objects left behind, but also the traces of life's activity written into the rocks. Human activities, such as oil drilling and nuclear tests, will leave lasting scars. Humankind has also created many near</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indestructible chemicals, such as dioxins and DDT. Given that similar molecules produced by bacteria have been found in rocks that are 1,600m years old in Western Australia, these chemicals appear to be here to stay.</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"And there is the graphite (石墨) used in pencils," says Gabbott. "It is endearing to think that it may be the drawings of children that may survive best of all: a pencil portrait, perhaps, of a family outside a house, with the sun shining and a rainbow arcing across the sky," she says jokingly.</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big message here is that the amount of stuff we are now making is eye</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watering. It's of a scale," says Gabbott. All of the stuff made by humans by 1950 was a small part of all the matter on Earth. But today it outweighs all plants and animals. "This raises serious questions for us all," she says, "Do you need that? Do you really need to buy more?"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32. What does the author think of the legacy mentioned in paragraph 1?</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Troubling.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Short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lived.</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Technologically weak.</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Environmentally harmless.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33. What can be categorized as technofossils?</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Dinosaur bones.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Cotton clothing.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Nuclear waste.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Solid landfills.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34. Why is "children's drawings" mentioned in paragraph 5?</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To highlight human creativity.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To celebrate modern technology.</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To stress that warmth of life is here to stay.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To indicate that chemicals could be fossilized.</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35. What is Gabbott's primary concern?</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Biodiversity loss.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Geological record accuracy.</w:t>
      </w:r>
    </w:p>
    <w:p>
      <w:pPr>
        <w:keepNext w:val="0"/>
        <w:keepLines w:val="0"/>
        <w:pageBreakBefore w:val="0"/>
        <w:widowControl w:val="0"/>
        <w:kinsoku/>
        <w:wordWrap/>
        <w:overflowPunct/>
        <w:topLinePunct w:val="0"/>
        <w:autoSpaceDE/>
        <w:autoSpaceDN/>
        <w:bidi w:val="0"/>
        <w:adjustRightInd/>
        <w:snapToGrid/>
        <w:spacing w:line="340" w:lineRule="exact"/>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C. Technological progress.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Overproduction of material goods.</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5 小题；每小题 2.5 分，满分 12.5 分）</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阅读下面短文，从短文后的选项中选出能填入空白处的最佳选项。选项中有两项为多余选项。</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Many adults are proud to share their fascinations with what others would label as kids' toys. Mini Brand mystery packs or other blind boxes have become a phenomenon as collectibles for some adults. 36</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For others, Legos are on their wishlist encouraged by the brand's growing number of grown</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up sets.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37</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Seeking and sparking child</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like joy may be part of the appeal, said behavioral therapist Maddy Ellberger. "When something reminds us of a positive memory, we are likely to engage with it because the association relives memories."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38</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Clothing brands are also cashing in on nostalgia (怀旧情怀) from Crocs creating a Lizzie McGure clog to Lululemon's Disney collection making a full comeback that includes adults. Barbie isn't just for kids' clothes now either, thanks to the recent film and "Barbie</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core" fashion trend.</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addition to the trendy appeal, the new</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found love for these items also speaks to a desire for connection in an increasingly divided world. But whether that desire for connection is satisfied depends on if you can translate the excitement into real, in</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person connection. 39</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But having or wearing the same thing is not the actual steps of forming shared identity. "And I feel like it's not one that's going to last," Ellberger said.</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Ellberger has a great idea for this. "You are into a certain trend, like toys. There's a good chance you'll find others who are into the same trend. 40</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If it was part of a person's screen saver, Santa or white elephant, that's a really cute way of connecting over this," she said.</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A. The craze goes beyond toys.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B. So, what's with the fascination?</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C. It's a great way to form community.</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D. Then give these toys to your kids' friends.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E. Social media fuels the trend by creating shared experiences.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F. Even stuffed animals are making their way into adults' collections.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G. Childhood favorites have instead become relevant to adults again.</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第三部分 语言知识运用（共两节，满分 30 分）</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15 小题；每小题 1 分，满分 15 分）</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阅读下面短文，从短文后各题所给的 A、B、C 和 D 四个选项中，选出可以填入空白处的最佳选项。</w:t>
      </w:r>
      <w:r>
        <w:rPr>
          <w:rFonts w:hint="default" w:ascii="Times New Roman" w:hAnsi="Times New Roman" w:cs="Times New Roman"/>
          <w:sz w:val="24"/>
          <w:szCs w:val="24"/>
          <w:lang w:val="en-US" w:eastAsia="zh-CN"/>
        </w:rPr>
        <w:br w:type="textWrapping"/>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I remember opening my iPad one day in fifth grade, inspired by a lighthearted conversation with my cousin about scary stories. Hours later, I had 41</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my first short story. Writing 42</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became a beloved hobby, but as I grew older, the 43</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began to fade. I started reading more books, encountering critiques online, and comparing my work to others. Self</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doubt crept in, and what once felt like a creative outlet became a source of 44</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I felt I had to be “good” at writing to continue it.</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This 45</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happens often. Hobbies start as a form of 46</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a way to relax ourselves. Yet, over time societal pressures to 47</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can change how we view them. Whether it's painting, playing an instrument, or any other 48</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there's an expectation to perform at a high level. When we don't meet that standard, the joy fades, replaced by feelings of inadequacy.</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For me, writing has been the one hobby I've regularly returned to, 49</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moments of self</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doubt. I've taken creative writing classes and seen significant improvement, but the constant 50</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for perfection turns writing from a 51</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into a chore. I've come to realize that this 52</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me of the joy of writing.</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We need to recognize that it 53</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not to be great at something. Perfection is often 54</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and more often than not, we are our toughest critics. The challenge, then, is finding balance between enjoyment and 55</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Embrace imperfection, and enjoy the process, even if you're not “great” at it.</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41. A. showed off</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pulled over</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cut off</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wrapped up</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42. A. slowly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openly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quickly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carefully</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43. A. hope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surprise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curiosity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excitement</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44. A. relief</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truth</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inspiration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stress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45. A. shift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accident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blessing</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adjustment</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46. A. growth</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escape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focus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commitment</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47. A. live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struggle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excel</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contribute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48. A. ideas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pursuits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distraction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ambition</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49. A. by means of</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with respect to</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in spite of</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in search of</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50. A. drive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doubt</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supply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imagination</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51. A. story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passion</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challenge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possibility</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52. A. robs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reminds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warns</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informs</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53. A. sad</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okay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intolerable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awesome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54. A. random</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temporary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subjective</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magical</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55. A. joy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 overwork</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C. enthusiasm</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 expectation</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10 小题；每小题 1.5 分，满分 15 分）</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阅读下面短文，在空白处填入 1 个适当的单词或括号内单词的正确形式。</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Food plays a significant role in classic Chinese novels, with one of the most famous examples being Cao Xueqin's Dream of the Red Chamber. In this 18th</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century novel, food is a key part of the story, 56 details about characters 56</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advancing the plot. The book's most famous dish, a 57</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(prepare) of eggplant called qiexiang (茄鲞), is a rich dish that requires 58</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(day) to prepare, involving steaming eggplant ten times in soup made from old hens. The dish overwhelms the family's poor relative, 59</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(fill) him with envy, and later, with terrible discomfort in stomachs.</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novel provides ample inspiration to today's cooks. Food bloggers go viral with attempts 60</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(recreate) the book's most famous dishes. “Red Chamber banquets” pop up in theme restaurants around China and indeed worldwide, with the dishes plated in Michelin style.</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While most foods 61</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(serve) in the novel are made with high skill, they are made with only a few simple seasonal ingredients. In China's culinary culture, humble ingredients 62 (prize) because they are in season. A relative 62</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brags (吹嘘) about enjoying food out of season is later revealed to have dangerously violent temper. A “bad apple,” one might say.</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Like all great literature, the enduring popularity of Dream of the Red Chamber comes from 63</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(it) many layers of meaning. Readers can appreciate it more than 64</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an engaging story. The same can also be said about the food. When we read about it, we can admire the cooking art, 65</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lang w:val="en-US" w:eastAsia="zh-CN"/>
        </w:rPr>
        <w:t xml:space="preserve"> the text for historical clues or seek double meanings in every “bite”.</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第四部分 写作（共两节，满分 40 分）</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第一节（满分 15 分）</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你校英文报正在开展以“英语课外自主学习”为主题的征文活动。请你结合自身经历写一篇短文投稿，内容包括：</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 介绍你的一种做法；</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 说明其成效。</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注意：</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 写作词数应为 80 左右；</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 请按如下格式在答题纸的相应位置作答。</w:t>
      </w:r>
    </w:p>
    <w:tbl>
      <w:tblPr>
        <w:tblStyle w:val="9"/>
        <w:tblpPr w:leftFromText="180" w:rightFromText="180" w:vertAnchor="text" w:tblpX="368" w:tblpY="44"/>
        <w:tblOverlap w:val="never"/>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9280" w:type="dxa"/>
          </w:tcPr>
          <w:p>
            <w:pPr>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Effective Self</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directed English Learning: My Experience</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___________________________________________________________________________</w:t>
            </w:r>
            <w:bookmarkStart w:id="0" w:name="_GoBack"/>
            <w:bookmarkEnd w:id="0"/>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第二节（满分 25 分）</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crowd roared as I took off from the starting line in The Big Race. Through the cheers, I heard Mom shouting, “Run, Sammy, run!” I knew without looking that she was smiling from ear to ear and clapping her hands for me.</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kept my eyes straight ahead, running as fast as I could. “Run, run, run,” I chanted to myself in my mind as I passed my friend Justin. I saw Justin's red face out of the corner of my eye and wondered if my own face was that red too.</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“Run, run, run.” I was on fire, passing Sarah, leaving her in my dust.</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coach was waiting for me at the finish line, holding the medal for the fastest runner in kindergarten. I would wear that blue and white ribbon around my neck when we go out for ice cream to celebrate and then hang it in my room. Last night I took the collection maps off my wall, leaving it ready for my shiny new medal. I couldn't wait to see it every day when I woke up.</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Dad was there in the crowd also and would pick me up and put me on his shoulders to carry me around. “My son!” He would tell the other fathers, “My son won the race!”</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was going to win! Faster than Sarah, I came up behind Mikey, giving my legs that extra burst of energy to pass him by. The winner, Sammy! All that running in the park was worth it!</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Just as I heard the roar of the crowd welcoming me to the finish line, I saw a blur out of the corner of my eye. What? There was Justin with his tomato cheeks running as fast as humanly possible, huffing and puffing like he was going to blow the house down. And then he was in front of me. I was behind tomato</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face Justin. Crossing the finish line, I heard the voice over the loudspeaker say, “Congratulations to the winner, Justin!”</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Congratulations to Justin?</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Congratulations to Justin.</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注意：</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 续写词数应为 150 左右；</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 请按如下格式在答题卡的相应位置作答。</w:t>
      </w:r>
    </w:p>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lang w:val="en-US" w:eastAsia="zh-CN"/>
        </w:rPr>
      </w:pPr>
    </w:p>
    <w:tbl>
      <w:tblPr>
        <w:tblStyle w:val="9"/>
        <w:tblpPr w:leftFromText="180" w:rightFromText="180" w:vertAnchor="text" w:tblpX="368" w:tblpY="44"/>
        <w:tblOverlap w:val="never"/>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9280" w:type="dxa"/>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Paragraph 1: I stood there frozen as Justin was handed his medal.</w:t>
            </w:r>
            <w:r>
              <w:rPr>
                <w:rFonts w:hint="default" w:ascii="Times New Roman" w:hAnsi="Times New Roman" w:cs="Times New Roman"/>
                <w:sz w:val="24"/>
                <w:szCs w:val="24"/>
                <w:lang w:val="en-US" w:eastAsia="zh-CN"/>
              </w:rPr>
              <w:t xml:space="preserve"> 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Paragraph 2: Suddenly, strong hands lifted me onto Dad's shoulders.</w:t>
            </w:r>
            <w:r>
              <w:rPr>
                <w:rFonts w:hint="default" w:ascii="Times New Roman" w:hAnsi="Times New Roman" w:cs="Times New Roman"/>
                <w:sz w:val="24"/>
                <w:szCs w:val="24"/>
                <w:lang w:val="en-US" w:eastAsia="zh-CN"/>
              </w:rPr>
              <w:t>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40" w:lineRule="exact"/>
        <w:ind w:left="0" w:leftChars="0" w:firstLine="480" w:firstLineChars="200"/>
        <w:textAlignment w:val="auto"/>
        <w:rPr>
          <w:rFonts w:hint="default" w:ascii="Times New Roman" w:hAnsi="Times New Roman" w:cs="Times New Roman"/>
          <w:sz w:val="24"/>
          <w:szCs w:val="24"/>
        </w:rPr>
      </w:pPr>
    </w:p>
    <w:sectPr>
      <w:headerReference r:id="rId3" w:type="default"/>
      <w:footerReference r:id="rId4" w:type="default"/>
      <w:pgSz w:w="20582" w:h="14515" w:orient="landscape"/>
      <w:pgMar w:top="850" w:right="850" w:bottom="850" w:left="850" w:header="851" w:footer="992" w:gutter="0"/>
      <w:pgBorders w:offsetFrom="page">
        <w:top w:val="none" w:sz="0" w:space="0"/>
        <w:left w:val="none" w:sz="0" w:space="0"/>
        <w:bottom w:val="none" w:sz="0" w:space="0"/>
        <w:right w:val="none" w:sz="0" w:space="0"/>
      </w:pgBorders>
      <w:pgNumType w:start="1"/>
      <w:cols w:equalWidth="0" w:num="2">
        <w:col w:w="9228" w:space="425"/>
        <w:col w:w="9228"/>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40B7B9"/>
    <w:multiLevelType w:val="singleLevel"/>
    <w:tmpl w:val="8140B7B9"/>
    <w:lvl w:ilvl="0" w:tentative="0">
      <w:start w:val="1"/>
      <w:numFmt w:val="upperLetter"/>
      <w:suff w:val="space"/>
      <w:lvlText w:val="%1."/>
      <w:lvlJc w:val="left"/>
    </w:lvl>
  </w:abstractNum>
  <w:abstractNum w:abstractNumId="1">
    <w:nsid w:val="F3308100"/>
    <w:multiLevelType w:val="singleLevel"/>
    <w:tmpl w:val="F3308100"/>
    <w:lvl w:ilvl="0" w:tentative="0">
      <w:start w:val="1"/>
      <w:numFmt w:val="upp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1971875"/>
    <w:rsid w:val="0B6301A9"/>
    <w:rsid w:val="0C437330"/>
    <w:rsid w:val="0E8C4A31"/>
    <w:rsid w:val="18155A97"/>
    <w:rsid w:val="19DB757A"/>
    <w:rsid w:val="23147C28"/>
    <w:rsid w:val="24B42C46"/>
    <w:rsid w:val="298E1830"/>
    <w:rsid w:val="2D945258"/>
    <w:rsid w:val="2E8937EC"/>
    <w:rsid w:val="34592D57"/>
    <w:rsid w:val="35806A04"/>
    <w:rsid w:val="44942A12"/>
    <w:rsid w:val="44FC4EB5"/>
    <w:rsid w:val="4CE15218"/>
    <w:rsid w:val="4F060B80"/>
    <w:rsid w:val="558A2919"/>
    <w:rsid w:val="56C00815"/>
    <w:rsid w:val="59F25B6E"/>
    <w:rsid w:val="670342D9"/>
    <w:rsid w:val="68B25FB7"/>
    <w:rsid w:val="6FF94989"/>
    <w:rsid w:val="71B6155A"/>
    <w:rsid w:val="729B1F6D"/>
    <w:rsid w:val="77AA50A1"/>
    <w:rsid w:val="7BB73BB8"/>
    <w:rsid w:val="7E7933A7"/>
    <w:rsid w:val="7F94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outlineLvl w:val="1"/>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outlineLvl w:val="2"/>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outlineLvl w:val="3"/>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6">
    <w:name w:val="footer"/>
    <w:basedOn w:val="1"/>
    <w:link w:val="14"/>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Strong"/>
    <w:basedOn w:val="10"/>
    <w:qFormat/>
    <w:uiPriority w:val="0"/>
    <w:rPr>
      <w:b/>
    </w:rPr>
  </w:style>
  <w:style w:type="character" w:styleId="12">
    <w:name w:val="Emphasis"/>
    <w:basedOn w:val="10"/>
    <w:qFormat/>
    <w:uiPriority w:val="0"/>
    <w:rPr>
      <w:i/>
    </w:rPr>
  </w:style>
  <w:style w:type="character" w:customStyle="1" w:styleId="13">
    <w:name w:val="页眉 Char"/>
    <w:link w:val="7"/>
    <w:semiHidden/>
    <w:uiPriority w:val="99"/>
    <w:rPr>
      <w:sz w:val="18"/>
      <w:szCs w:val="18"/>
      <w:lang w:eastAsia="zh-CN"/>
    </w:rPr>
  </w:style>
  <w:style w:type="character" w:customStyle="1" w:styleId="14">
    <w:name w:val="页脚 Char"/>
    <w:link w:val="6"/>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2025-02-25T03:42:00Z</dcterms:created>
  <dc:creator>46479</dc:creator>
  <cp:lastModifiedBy>Administrator</cp:lastModifiedBy>
  <dcterms:modified xsi:type="dcterms:W3CDTF">2025-04-08T23:15:39Z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2052-11.8.2.8506</vt:lpwstr>
  </property>
</Properties>
</file>